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EDITAL DE SELEÇÃO PARA JOVENS BOLSISTAS QUILOMBOLAS PARA FORMAÇÃO EM LITIGÂNCIA ESTRATÉGICA – JAPER </w:t>
      </w:r>
    </w:p>
    <w:p w:rsidR="00000000" w:rsidDel="00000000" w:rsidP="00000000" w:rsidRDefault="00000000" w:rsidRPr="00000000" w14:paraId="00000002">
      <w:pPr>
        <w:spacing w:after="240" w:before="240" w:lineRule="auto"/>
        <w:ind w:right="-4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before="240" w:line="360" w:lineRule="auto"/>
        <w:ind w:right="62.598425196851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Coordenação Nacional de Articulação das Comunidades Negras Rurais Quilombolas (CONAQ), torna pública a abertura de inscrições do processo seletivo para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a 2° turma de Jovens líderes de comunidades quilombola (LGBTQI+, mulheres e pessoas Quilombolas com deficiência) para Formação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litigância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estratégica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que fortalecerão habilidades, conhecimentos e redes para promover igualdade, equidade e inclusão em suas comunidades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 INSCRIÇÕES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As inscrições estarão abertas no período de 20 de dezembro de 2024 a 13 de janeiro de 2025.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As candidaturas devem ser encaminhadas integralmente ao e-mail:</w:t>
      </w:r>
      <w:r w:rsidDel="00000000" w:rsidR="00000000" w:rsidRPr="00000000">
        <w:rPr>
          <w:rFonts w:ascii="Times New Roman" w:cs="Times New Roman" w:eastAsia="Times New Roman" w:hAnsi="Times New Roman"/>
          <w:color w:val="0462c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462c1"/>
          <w:sz w:val="24"/>
          <w:szCs w:val="24"/>
          <w:highlight w:val="white"/>
          <w:rtl w:val="0"/>
        </w:rPr>
        <w:t xml:space="preserve">adv.quilombolas@gmail.com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assunto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"INSCRIÇÃO JAPER 2025"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contendo documentação e anexos em PDF descritos no item 4 do presente edital e seus subitens.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No ato da inscrição, deverão ser enviados, pelo(a) candidato(a), todos os documentos listados, sendo esta condição obrigatória para a devida homologação da inscrição, não sendo permitida a posterior complementação ou troca de qualquer item da documentação apresentada, o que implicará, portanto, o indeferimento da inscrição por documentação incompleta.</w:t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2.4 Somente serão aceitas inscrições recebidas até as 23h59 do dia 13 de janeiro de 2025, no e-mail disponibilizado.</w:t>
      </w:r>
    </w:p>
    <w:p w:rsidR="00000000" w:rsidDel="00000000" w:rsidP="00000000" w:rsidRDefault="00000000" w:rsidRPr="00000000" w14:paraId="00000009">
      <w:pPr>
        <w:spacing w:after="240" w:before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 São de responsabilidade e obrigação do candidato tomar conhecimento de todas as datas, normas e procedimentos indicados neste Edital.</w:t>
      </w:r>
    </w:p>
    <w:p w:rsidR="00000000" w:rsidDel="00000000" w:rsidP="00000000" w:rsidRDefault="00000000" w:rsidRPr="00000000" w14:paraId="0000000A">
      <w:pPr>
        <w:spacing w:before="48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 VAGAS E DA BOLSA</w:t>
      </w:r>
    </w:p>
    <w:p w:rsidR="00000000" w:rsidDel="00000000" w:rsidP="00000000" w:rsidRDefault="00000000" w:rsidRPr="00000000" w14:paraId="0000000B">
      <w:pPr>
        <w:spacing w:before="240" w:line="360" w:lineRule="auto"/>
        <w:ind w:righ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 O Programa de formação oferece 05 vagas para jovens quilombolas de 20 a 35 anos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(LGBTQI+, mulheres e pessoas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quilombola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com deficiência), que fortalecerão habilidades, conhecimentos e redes para promover igualdade, equidade e inclusão em suas comunidades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 As vagas serão distribuídas nas regiões Norte, Nordeste, Centro-Oeste, Sudeste e Sul.</w:t>
      </w:r>
    </w:p>
    <w:p w:rsidR="00000000" w:rsidDel="00000000" w:rsidP="00000000" w:rsidRDefault="00000000" w:rsidRPr="00000000" w14:paraId="0000000E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-Norte -  1 Vagas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-Nordeste- 1 Vagas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-Centro Oeste- 1 Vagas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-Sudeste - 1 Vagas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Sul-  1 Vagas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3.3   As vagas que não forem preenchidas em uma determinada região serão cedidas à região com mais demanda.</w:t>
      </w:r>
    </w:p>
    <w:p w:rsidR="00000000" w:rsidDel="00000000" w:rsidP="00000000" w:rsidRDefault="00000000" w:rsidRPr="00000000" w14:paraId="00000016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3.4  O processo seletivo priorizará a seleção de candidatas mulheres negras quilombolas e de identidade LGBTQIAP+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quilombolas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distribuição das vagas.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3.5  Aos selecionados(as) será oferecida uma bolsa no valor a ser definido,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por um período de 3 meses.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DOCUMENTAÇÃO PARA INSCRIÇÃO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Formulário de Inscrição devidamente preenchido (Disponível no Anexo I ou no link abaixo)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https://forms.gle/S8dKiunHqWjUgGKb6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1A">
      <w:pPr>
        <w:spacing w:after="240" w:before="240" w:lineRule="auto"/>
        <w:ind w:righ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Documento de Identificação (Registro Geral ou Carteira de Identidade ou Carteira Nacional de Habilitação ou Identidade Profissional ou Passaporte, digitalizado em formato PDF);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 Documento de Cadastro de Pessoa Física (CPF), digitalizado em formato PDF;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  Declaração do(a) Coordenador(a) da CONAQ da sua Região;</w:t>
      </w:r>
    </w:p>
    <w:p w:rsidR="00000000" w:rsidDel="00000000" w:rsidP="00000000" w:rsidRDefault="00000000" w:rsidRPr="00000000" w14:paraId="0000001D">
      <w:pPr>
        <w:spacing w:after="240" w:before="240" w:lineRule="auto"/>
        <w:ind w:righ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  Currículo Lattes atualizado e digitalizado em formato PDF, a ser preenchido na página do CNPq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462c1"/>
            <w:sz w:val="24"/>
            <w:szCs w:val="24"/>
            <w:u w:val="single"/>
            <w:rtl w:val="0"/>
          </w:rPr>
          <w:t xml:space="preserve">http://lattes.cnpq.br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62c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ou Curriculo normal.</w:t>
      </w:r>
    </w:p>
    <w:p w:rsidR="00000000" w:rsidDel="00000000" w:rsidP="00000000" w:rsidRDefault="00000000" w:rsidRPr="00000000" w14:paraId="0000001E">
      <w:pPr>
        <w:spacing w:after="240" w:before="240" w:lineRule="auto"/>
        <w:ind w:right="4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Carta de candidatura destacando a motivação para participar, o envolvimento nas prioridades do JAPER e como a bolsa contribuirá para seu projeto comunitário em sua comunidade.</w:t>
      </w:r>
    </w:p>
    <w:p w:rsidR="00000000" w:rsidDel="00000000" w:rsidP="00000000" w:rsidRDefault="00000000" w:rsidRPr="00000000" w14:paraId="0000001F">
      <w:pPr>
        <w:spacing w:after="240" w:before="240" w:lineRule="auto"/>
        <w:ind w:righ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4.7 Aceitaremos candidaturas manuscritas e não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penalizaremos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candidatos sem acesso ao computador.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 ETAPAS DE SELEÇÃO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Análise de documento;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Entrevista.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 Análise do Currículo.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5.1.1  A análise e avaliação do Currículo e Documentação representa fase eliminatória e será realizada pela Comissão de Seleção. Nessa fase serão avaliados a veracidade da documentação apresentada no ato da inscrição e se a candidatura atende a todos os pré- requisitos estabelecidos no edital.</w:t>
      </w:r>
    </w:p>
    <w:p w:rsidR="00000000" w:rsidDel="00000000" w:rsidP="00000000" w:rsidRDefault="00000000" w:rsidRPr="00000000" w14:paraId="00000026">
      <w:pPr>
        <w:spacing w:after="240" w:before="240" w:lineRule="auto"/>
        <w:ind w:righ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5.1.2   A Homologação da Candidatura será efetivada caso o (a) candidato (a) apresente todos os documentos listados e sejam avaliados pela Comissão de Seleção.</w:t>
      </w:r>
    </w:p>
    <w:p w:rsidR="00000000" w:rsidDel="00000000" w:rsidP="00000000" w:rsidRDefault="00000000" w:rsidRPr="00000000" w14:paraId="00000027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5.2   Entrevista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5.2.1  A Entrevista representa uma fase eliminatória e classificatória, as orientações serão encaminhadas via e-mail para os (as) candidatos (as) pré-selecionados.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.2 A entrevista avaliará 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razões para participação, capacidade de realizar atividades após o retorno às comunidades, habilidades organizacionais e eficácia a longo prazo.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5.2.3  Será atribuída a nota de 0,00 (zero) a 10,00 (dez), culminando em eliminação do(a) candidato(a) que obtiver nota inferior a 7,00 (sete inteiros).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COMPOSIÇÃO DA NOTA FINAL</w:t>
      </w:r>
    </w:p>
    <w:p w:rsidR="00000000" w:rsidDel="00000000" w:rsidP="00000000" w:rsidRDefault="00000000" w:rsidRPr="00000000" w14:paraId="0000002C">
      <w:pPr>
        <w:spacing w:after="240" w:before="20" w:lineRule="auto"/>
        <w:ind w:right="-22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  A nota final do(a) candidato(a) será estabelecida de acordo com o seguinte cálculo: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A nota atribuída à Carta de apresentação destacando 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motivação para participar, o envolvimento nas prioridades do JAPER e como a bolsa contribuirá para seu projeto comunitário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terá Peso 2 na composição da nota final;</w:t>
      </w:r>
    </w:p>
    <w:p w:rsidR="00000000" w:rsidDel="00000000" w:rsidP="00000000" w:rsidRDefault="00000000" w:rsidRPr="00000000" w14:paraId="0000002E">
      <w:pPr>
        <w:ind w:right="17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A nota atribuída na Entrevista terá Peso 2 na composição da nota final.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DIVULGAÇÃO DO RESULTADO E RECURSOS</w:t>
      </w:r>
    </w:p>
    <w:p w:rsidR="00000000" w:rsidDel="00000000" w:rsidP="00000000" w:rsidRDefault="00000000" w:rsidRPr="00000000" w14:paraId="00000030">
      <w:pPr>
        <w:spacing w:after="240" w:before="240" w:lineRule="auto"/>
        <w:ind w:right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7.1 Os resultados serão divulgados no site da CONAQ: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462c1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462c1"/>
            <w:sz w:val="24"/>
            <w:szCs w:val="24"/>
            <w:u w:val="single"/>
            <w:rtl w:val="0"/>
          </w:rPr>
          <w:t xml:space="preserve">http://conaq.org.br/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Redes Sociais dos organizadores e por e-mail.</w:t>
      </w:r>
    </w:p>
    <w:p w:rsidR="00000000" w:rsidDel="00000000" w:rsidP="00000000" w:rsidRDefault="00000000" w:rsidRPr="00000000" w14:paraId="00000031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7.2 Será eliminado(a) do Processo Seletivo o(a) candidato(a) que obtiver nota inferior a 7,0 nas etapas.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 Recursos poderão ser interpostos por e-mail</w:t>
      </w:r>
      <w:r w:rsidDel="00000000" w:rsidR="00000000" w:rsidRPr="00000000">
        <w:rPr>
          <w:rFonts w:ascii="Times New Roman" w:cs="Times New Roman" w:eastAsia="Times New Roman" w:hAnsi="Times New Roman"/>
          <w:color w:val="0462c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462c1"/>
          <w:sz w:val="24"/>
          <w:szCs w:val="24"/>
          <w:rtl w:val="0"/>
        </w:rPr>
        <w:t xml:space="preserve">adv.quilombolas@gmail.com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devendo ser endereçados à Coordenadoria do Curso de Formação, aos cuidados da Comissão de Seleção, no prazo de 24 (vinte e quatro) horas a partir da divulgação do resultado de cada etapa eliminatória.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 DISPOSIÇÕES GERAIS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   A Formação tem o objetivo de desenvolver competências e habilidades, por meio de programas de liderança juvenil, capacitação e promoção de reformas, visando o fortalecimento e parcerias com a sociedade civil no Brasil para avançar nas reformas propostas no JAPER, promovendo equidade, inclusão e igualdade de acesso para comunidades quilombolas. A população-alvo deste projeto são jovens líderes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uilombolas da sociedade civil no Brasil,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20 e 35 anos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incluindo comunidades rurais e afetadas por conflitos. 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elecionados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formação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por 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acompanhados de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participarão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atividades comuns da organização relacionadas a formação e incidência internacional.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55" w:lineRule="auto"/>
        <w:ind w:right="48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   Quaisquer dúvidas referentes ao processo seletivo deverão ser encaminhadas para o e-mail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adv.quilombolas@gmail.com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CALENDÁRIO DE REALIZAÇÃO DO PROCESSO DE SELEÇÃO: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38"/>
        <w:gridCol w:w="3587"/>
        <w:tblGridChange w:id="0">
          <w:tblGrid>
            <w:gridCol w:w="5438"/>
            <w:gridCol w:w="3587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53" w:lineRule="auto"/>
              <w:ind w:right="19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53" w:lineRule="auto"/>
              <w:ind w:left="28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PERÍODO/ PRAZO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40" w:line="273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Publicação do edital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73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20/12/2024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Inscrições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20/12/2024 à 13/01/2025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240" w:line="272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 preliminar das inscrições homologadas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72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15/01/2025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Prazo de interposição de recurso referente ao indeferimento de inscrições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141" w:right="11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Até 24 horas da divulgação   das inscrições homologadas</w:t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Apresentação do resultado dos recursos referente ao Indeferimento de inscrições e resultado definitivo das inscrições homologadas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17/01/2025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Divulgação das instruções da entrevista via 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20/01/2025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Realização das entrevistas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e 24/01/2025</w:t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3570"/>
        <w:tblGridChange w:id="0">
          <w:tblGrid>
            <w:gridCol w:w="5460"/>
            <w:gridCol w:w="3570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Divulgação do resultado preliminar do processo</w:t>
            </w:r>
          </w:p>
          <w:p w:rsidR="00000000" w:rsidDel="00000000" w:rsidP="00000000" w:rsidRDefault="00000000" w:rsidRPr="00000000" w14:paraId="0000004B">
            <w:pPr>
              <w:spacing w:after="240" w:before="12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28/01/2025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Prazo de interposição de recursos referentes ao</w:t>
            </w:r>
          </w:p>
          <w:p w:rsidR="00000000" w:rsidDel="00000000" w:rsidP="00000000" w:rsidRDefault="00000000" w:rsidRPr="00000000" w14:paraId="0000004E">
            <w:pPr>
              <w:spacing w:after="240" w:before="12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 preliminar do processo seletivo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240" w:before="24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Até 24 horas da divulgação do resultado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40" w:line="273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Apresentação do resultado dos recursos e divulgação do resultado definitivo do processo seletivo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73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31/01/2025</w:t>
            </w:r>
          </w:p>
        </w:tc>
      </w:tr>
    </w:tbl>
    <w:p w:rsidR="00000000" w:rsidDel="00000000" w:rsidP="00000000" w:rsidRDefault="00000000" w:rsidRPr="00000000" w14:paraId="00000052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20" w:lineRule="auto"/>
        <w:ind w:left="2976" w:right="3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Comissão Organizadora</w:t>
      </w:r>
    </w:p>
    <w:p w:rsidR="00000000" w:rsidDel="00000000" w:rsidP="00000000" w:rsidRDefault="00000000" w:rsidRPr="00000000" w14:paraId="00000055">
      <w:pPr>
        <w:spacing w:before="120" w:lineRule="auto"/>
        <w:ind w:left="2976" w:right="3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20" w:lineRule="auto"/>
        <w:ind w:right="3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Vercilene Francisco Dias</w:t>
      </w:r>
    </w:p>
    <w:p w:rsidR="00000000" w:rsidDel="00000000" w:rsidP="00000000" w:rsidRDefault="00000000" w:rsidRPr="00000000" w14:paraId="00000057">
      <w:pPr>
        <w:spacing w:before="120" w:lineRule="auto"/>
        <w:ind w:right="3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Victória Lisboa do Nascimento</w:t>
      </w:r>
    </w:p>
    <w:p w:rsidR="00000000" w:rsidDel="00000000" w:rsidP="00000000" w:rsidRDefault="00000000" w:rsidRPr="00000000" w14:paraId="00000058">
      <w:pPr>
        <w:spacing w:before="120" w:lineRule="auto"/>
        <w:ind w:right="3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Sarah Fogaça da Silva</w:t>
      </w:r>
    </w:p>
    <w:p w:rsidR="00000000" w:rsidDel="00000000" w:rsidP="00000000" w:rsidRDefault="00000000" w:rsidRPr="00000000" w14:paraId="00000059">
      <w:pPr>
        <w:spacing w:before="120" w:lineRule="auto"/>
        <w:ind w:right="3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Selama dos Santos Dealdina Mbaye</w:t>
      </w:r>
    </w:p>
    <w:p w:rsidR="00000000" w:rsidDel="00000000" w:rsidP="00000000" w:rsidRDefault="00000000" w:rsidRPr="00000000" w14:paraId="0000005A">
      <w:pPr>
        <w:spacing w:before="120" w:lineRule="auto"/>
        <w:ind w:right="3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Sandra Pereira Braga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20160" w:w="12240" w:orient="portrait"/>
      <w:pgMar w:bottom="1417" w:top="1417" w:left="1700" w:right="1701" w:header="0" w:footer="18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036"/>
        <w:tab w:val="left" w:leader="none" w:pos="7257"/>
      </w:tabs>
      <w:ind w:left="720" w:right="75" w:firstLine="0"/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Comunidades Negras Rurais Quilombolas - CONAQ</w:t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036"/>
        <w:tab w:val="left" w:leader="none" w:pos="7257"/>
      </w:tabs>
      <w:ind w:left="720" w:right="75" w:firstLine="0"/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Endereço: QE 24, Conjunto A, Casa 02, Guará II, CEP: 71060-010. Brasília - DF/Brasil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036"/>
        <w:tab w:val="left" w:leader="none" w:pos="7257"/>
      </w:tabs>
      <w:ind w:left="720" w:right="75" w:firstLine="0"/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Contato: conaqadm@gmail.com - secretarianacional@conaq.org.br</w:t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036"/>
        <w:tab w:val="left" w:leader="none" w:pos="7257"/>
      </w:tabs>
      <w:ind w:left="720" w:right="75" w:firstLine="0"/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(61) 3551-2164 - (61) 99157-7263    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sz w:val="20"/>
          <w:szCs w:val="20"/>
          <w:u w:val="single"/>
          <w:rtl w:val="0"/>
        </w:rPr>
        <w:t xml:space="preserve">www.conaq.org.br</w:t>
      </w:r>
    </w:hyperlink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LGBTQIAP+: Lésbicas;Gays; Bissexuais; Transgêneros; Queer; Intersexuais;Assexuais, Pansexuais.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1695" w:hanging="5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7725863" cy="771525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725863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0" distR="0">
          <wp:extent cx="2363155" cy="1064055"/>
          <wp:effectExtent b="0" l="0" r="0" t="0"/>
          <wp:docPr descr="Diagrama&#10;&#10;Descrição gerada automaticamente com confiança média" id="6" name="image1.jpg"/>
          <a:graphic>
            <a:graphicData uri="http://schemas.openxmlformats.org/drawingml/2006/picture">
              <pic:pic>
                <pic:nvPicPr>
                  <pic:cNvPr descr="Diagrama&#10;&#10;Descrição gerada automaticamente com confiança média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3155" cy="10640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</w: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1695" w:firstLine="0"/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51" w:lineRule="auto"/>
      <w:ind w:left="47" w:right="75"/>
      <w:jc w:val="center"/>
    </w:pPr>
    <w:rPr>
      <w:rFonts w:ascii="Book Antiqua" w:cs="Book Antiqua" w:eastAsia="Book Antiqua" w:hAnsi="Book Antiqua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51" w:lineRule="auto"/>
      <w:ind w:left="47" w:right="75"/>
      <w:jc w:val="center"/>
    </w:pPr>
    <w:rPr>
      <w:rFonts w:ascii="Book Antiqua" w:cs="Book Antiqua" w:eastAsia="Book Antiqua" w:hAnsi="Book Antiqua"/>
      <w:sz w:val="36"/>
      <w:szCs w:val="3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before="251"/>
      <w:ind w:left="47" w:right="75"/>
      <w:jc w:val="center"/>
    </w:pPr>
    <w:rPr>
      <w:rFonts w:ascii="Book Antiqua" w:cs="Book Antiqua" w:eastAsia="Book Antiqua" w:hAnsi="Book Antiqua"/>
      <w:sz w:val="36"/>
      <w:szCs w:val="3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43EE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43EE8"/>
  </w:style>
  <w:style w:type="paragraph" w:styleId="Rodap">
    <w:name w:val="footer"/>
    <w:basedOn w:val="Normal"/>
    <w:link w:val="RodapChar"/>
    <w:uiPriority w:val="99"/>
    <w:unhideWhenUsed w:val="1"/>
    <w:rsid w:val="00043EE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43EE8"/>
  </w:style>
  <w:style w:type="paragraph" w:styleId="NormalWeb">
    <w:name w:val="Normal (Web)"/>
    <w:basedOn w:val="Normal"/>
    <w:uiPriority w:val="99"/>
    <w:unhideWhenUsed w:val="1"/>
    <w:rsid w:val="00043EE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 w:val="1"/>
    <w:rsid w:val="006821F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821FA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8768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onaq.org.br/" TargetMode="External"/><Relationship Id="rId10" Type="http://schemas.openxmlformats.org/officeDocument/2006/relationships/hyperlink" Target="http://conaq.org.br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dv.quilombolas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ttes.cnpq.br/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forms.gle/S8dKiunHqWjUgGKb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aq.org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tLNbbfKhREChbzmNfvMtrxKj5Q==">CgMxLjA4AHIhMUhKMEl3OVdLN0plZkMzUWMwYWdlbl9FTVB4WkRKN1lQ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2024-01-28T18:44:00Z</dcterms:created>
</cp:coreProperties>
</file>